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753D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E1A11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AE1A11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642618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357 350,40  (Триста пятьдесят 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триста пятьдесят) рублей 4</w:t>
            </w:r>
            <w:r w:rsidR="00886693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42618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642618">
        <w:rPr>
          <w:b/>
          <w:snapToGrid w:val="0"/>
        </w:rPr>
        <w:t>357 350,4</w:t>
      </w:r>
      <w:r w:rsidR="00886693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20</cp:revision>
  <cp:lastPrinted>2019-12-24T11:12:00Z</cp:lastPrinted>
  <dcterms:created xsi:type="dcterms:W3CDTF">2021-01-12T05:50:00Z</dcterms:created>
  <dcterms:modified xsi:type="dcterms:W3CDTF">2022-08-08T08:37:00Z</dcterms:modified>
</cp:coreProperties>
</file>